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A5" w:rsidRDefault="00E228A5" w:rsidP="00E228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№6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</w:p>
    <w:p w:rsidR="00E228A5" w:rsidRDefault="00E228A5" w:rsidP="00E228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E228A5" w:rsidRDefault="00E228A5" w:rsidP="00E2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Pr="00E228A5" w:rsidRDefault="00E228A5" w:rsidP="00E228A5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228A5" w:rsidRPr="00E228A5" w:rsidRDefault="00E228A5" w:rsidP="00E228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8A5">
        <w:rPr>
          <w:rFonts w:ascii="Times New Roman" w:hAnsi="Times New Roman" w:cs="Times New Roman"/>
          <w:b/>
          <w:sz w:val="36"/>
          <w:szCs w:val="36"/>
        </w:rPr>
        <w:t>«</w:t>
      </w:r>
      <w:r w:rsidRPr="00E228A5">
        <w:rPr>
          <w:rFonts w:ascii="Times New Roman" w:hAnsi="Times New Roman"/>
          <w:b/>
          <w:color w:val="262626" w:themeColor="text1" w:themeShade="80"/>
          <w:sz w:val="36"/>
          <w:szCs w:val="36"/>
        </w:rPr>
        <w:t>Развивающая предметно – пространственная среда как условие сохранения физического и психического здоровья детей</w:t>
      </w:r>
      <w:r w:rsidRPr="00E228A5">
        <w:rPr>
          <w:rFonts w:ascii="Times New Roman" w:hAnsi="Times New Roman" w:cs="Times New Roman"/>
          <w:b/>
          <w:sz w:val="36"/>
          <w:szCs w:val="36"/>
        </w:rPr>
        <w:t>»</w:t>
      </w: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E228A5">
        <w:rPr>
          <w:rFonts w:ascii="Times New Roman" w:hAnsi="Times New Roman" w:cs="Times New Roman"/>
          <w:sz w:val="28"/>
          <w:szCs w:val="28"/>
        </w:rPr>
        <w:t>:</w:t>
      </w:r>
    </w:p>
    <w:p w:rsidR="00E228A5" w:rsidRDefault="00E228A5" w:rsidP="00E228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228A5" w:rsidRDefault="00E228A5" w:rsidP="00E228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О.Н.Микушева</w:t>
      </w:r>
      <w:proofErr w:type="spellEnd"/>
    </w:p>
    <w:p w:rsidR="00E228A5" w:rsidRDefault="00E228A5" w:rsidP="00E22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E2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8A5" w:rsidRDefault="00E228A5" w:rsidP="00F433B2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</w:p>
    <w:p w:rsidR="00E228A5" w:rsidRDefault="00E228A5" w:rsidP="00F433B2">
      <w:pPr>
        <w:pStyle w:val="a3"/>
        <w:shd w:val="clear" w:color="auto" w:fill="FFFFFF"/>
        <w:spacing w:before="0" w:beforeAutospacing="0" w:after="300" w:afterAutospacing="0" w:line="294" w:lineRule="atLeast"/>
        <w:rPr>
          <w:rFonts w:ascii="Verdana" w:hAnsi="Verdana"/>
          <w:color w:val="2B2B2B"/>
          <w:sz w:val="21"/>
          <w:szCs w:val="21"/>
        </w:rPr>
      </w:pPr>
    </w:p>
    <w:p w:rsidR="00F433B2" w:rsidRPr="008D4376" w:rsidRDefault="00F433B2" w:rsidP="00631814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 w:themeColor="text1" w:themeShade="80"/>
          <w:sz w:val="26"/>
          <w:szCs w:val="26"/>
        </w:rPr>
      </w:pPr>
      <w:r w:rsidRPr="008D4376">
        <w:rPr>
          <w:b/>
          <w:bCs/>
          <w:iCs/>
          <w:color w:val="262626" w:themeColor="text1" w:themeShade="80"/>
          <w:sz w:val="26"/>
          <w:szCs w:val="26"/>
        </w:rPr>
        <w:lastRenderedPageBreak/>
        <w:t xml:space="preserve">Влияние предметно – развивающей среды на развитие личности </w:t>
      </w:r>
      <w:r w:rsidR="00631814" w:rsidRPr="008D4376">
        <w:rPr>
          <w:b/>
          <w:bCs/>
          <w:iCs/>
          <w:color w:val="262626" w:themeColor="text1" w:themeShade="80"/>
          <w:sz w:val="26"/>
          <w:szCs w:val="26"/>
        </w:rPr>
        <w:t>р</w:t>
      </w:r>
      <w:r w:rsidRPr="008D4376">
        <w:rPr>
          <w:b/>
          <w:bCs/>
          <w:iCs/>
          <w:color w:val="262626" w:themeColor="text1" w:themeShade="80"/>
          <w:sz w:val="26"/>
          <w:szCs w:val="26"/>
        </w:rPr>
        <w:t>ебёнка</w:t>
      </w:r>
    </w:p>
    <w:p w:rsidR="00F433B2" w:rsidRPr="008D4376" w:rsidRDefault="00631814" w:rsidP="00631814">
      <w:pPr>
        <w:pStyle w:val="a3"/>
        <w:shd w:val="clear" w:color="auto" w:fill="FFFFFF"/>
        <w:tabs>
          <w:tab w:val="center" w:pos="2850"/>
          <w:tab w:val="left" w:pos="5580"/>
        </w:tabs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ab/>
      </w:r>
      <w:r w:rsidRPr="008D4376">
        <w:rPr>
          <w:color w:val="262626" w:themeColor="text1" w:themeShade="80"/>
          <w:sz w:val="26"/>
          <w:szCs w:val="26"/>
        </w:rPr>
        <w:tab/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Правильно организованная предметно-развивающая среда в дошкольном учреждении (в группе) предоставляет каждому ребёнку равные возможности приобрести те или иные качества личности, возможности для его всестороннего развития. Но не всякая среда может быть развивающей.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Пространство, организованное для детей в образовательном учреждении, может быть как мощным стимулом их развития, так и преградой, мешающей проявить индивидуальные творческие способности.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Целевые ориентиры к завершению дошкольного образования четко обозначены образовательным стандартом. Ребенок должен обладать инициативностью и самостоятельностью в разных видах детской деятельности, способностью выбирать род занятий, партнеров, к порождению и воплощению разнообразных замыслов, быть уверенным в своих силах и открытым внешнему миру. Поэтому предметно-пространственная среда, стимулирующая коммуникативную, игровую, познавательную, физическую и другие виды активности ребенка, должна быть организована в зависимости от возрастной специфики его развития.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</w:t>
      </w:r>
      <w:r w:rsidRPr="008D4376">
        <w:rPr>
          <w:color w:val="262626" w:themeColor="text1" w:themeShade="80"/>
          <w:sz w:val="26"/>
          <w:szCs w:val="26"/>
        </w:rPr>
        <w:softHyphen/>
        <w:t>виваться вне предметной организации. Современный детский сад — это место, где ребенок получает опыт широкого эмоцио</w:t>
      </w:r>
      <w:r w:rsidRPr="008D4376">
        <w:rPr>
          <w:color w:val="262626" w:themeColor="text1" w:themeShade="80"/>
          <w:sz w:val="26"/>
          <w:szCs w:val="26"/>
        </w:rPr>
        <w:softHyphen/>
        <w:t xml:space="preserve">нально-практического взаимодействия </w:t>
      </w:r>
      <w:proofErr w:type="gramStart"/>
      <w:r w:rsidRPr="008D4376">
        <w:rPr>
          <w:color w:val="262626" w:themeColor="text1" w:themeShade="80"/>
          <w:sz w:val="26"/>
          <w:szCs w:val="26"/>
        </w:rPr>
        <w:t>со</w:t>
      </w:r>
      <w:proofErr w:type="gramEnd"/>
      <w:r w:rsidRPr="008D4376">
        <w:rPr>
          <w:color w:val="262626" w:themeColor="text1" w:themeShade="80"/>
          <w:sz w:val="26"/>
          <w:szCs w:val="26"/>
        </w:rPr>
        <w:t xml:space="preserve"> взрослыми и сверстни</w:t>
      </w:r>
      <w:r w:rsidRPr="008D4376">
        <w:rPr>
          <w:color w:val="262626" w:themeColor="text1" w:themeShade="80"/>
          <w:sz w:val="26"/>
          <w:szCs w:val="26"/>
        </w:rPr>
        <w:softHyphen/>
        <w:t>ками в наиболее значимых для его развития сферах жизни. Развивающая среда образова</w:t>
      </w:r>
      <w:r w:rsidRPr="008D4376">
        <w:rPr>
          <w:color w:val="262626" w:themeColor="text1" w:themeShade="80"/>
          <w:sz w:val="26"/>
          <w:szCs w:val="26"/>
        </w:rPr>
        <w:softHyphen/>
        <w:t>тельного учреждения является источником становления субъект</w:t>
      </w:r>
      <w:r w:rsidRPr="008D4376">
        <w:rPr>
          <w:color w:val="262626" w:themeColor="text1" w:themeShade="80"/>
          <w:sz w:val="26"/>
          <w:szCs w:val="26"/>
        </w:rPr>
        <w:softHyphen/>
        <w:t xml:space="preserve">ного опыта ребенка. Каждый ее компонент способствует формированию у ребенка опыта освоения средств и способов познания и взаимодействия с окружающим миром, опыта возникновения мотивов новых видов деятельности, опыта общения </w:t>
      </w:r>
      <w:proofErr w:type="gramStart"/>
      <w:r w:rsidRPr="008D4376">
        <w:rPr>
          <w:color w:val="262626" w:themeColor="text1" w:themeShade="80"/>
          <w:sz w:val="26"/>
          <w:szCs w:val="26"/>
        </w:rPr>
        <w:t>со</w:t>
      </w:r>
      <w:proofErr w:type="gramEnd"/>
      <w:r w:rsidRPr="008D4376">
        <w:rPr>
          <w:color w:val="262626" w:themeColor="text1" w:themeShade="80"/>
          <w:sz w:val="26"/>
          <w:szCs w:val="26"/>
        </w:rPr>
        <w:t xml:space="preserve"> взрослыми и сверстниками.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Обогащенное развитие личности ребенка характеризуется про</w:t>
      </w:r>
      <w:r w:rsidRPr="008D4376">
        <w:rPr>
          <w:color w:val="262626" w:themeColor="text1" w:themeShade="80"/>
          <w:sz w:val="26"/>
          <w:szCs w:val="26"/>
        </w:rPr>
        <w:softHyphen/>
        <w:t>явлением непосредственной детской пытливости, любознатель</w:t>
      </w:r>
      <w:r w:rsidRPr="008D4376">
        <w:rPr>
          <w:color w:val="262626" w:themeColor="text1" w:themeShade="80"/>
          <w:sz w:val="26"/>
          <w:szCs w:val="26"/>
        </w:rPr>
        <w:softHyphen/>
        <w:t>ности, индивидуальных возможностей; способностью ребенка по</w:t>
      </w:r>
      <w:r w:rsidRPr="008D4376">
        <w:rPr>
          <w:color w:val="262626" w:themeColor="text1" w:themeShade="80"/>
          <w:sz w:val="26"/>
          <w:szCs w:val="26"/>
        </w:rPr>
        <w:softHyphen/>
        <w:t>знавать увиденное, услышанное (материальный и социальный мир) и эмоционально откликаться на различные явления, события в жизни; стремлением личности к творческому отображению на</w:t>
      </w:r>
      <w:r w:rsidRPr="008D4376">
        <w:rPr>
          <w:color w:val="262626" w:themeColor="text1" w:themeShade="80"/>
          <w:sz w:val="26"/>
          <w:szCs w:val="26"/>
        </w:rPr>
        <w:softHyphen/>
        <w:t>копленного опыта восприятия и познания в играх, общении, ри</w:t>
      </w:r>
      <w:r w:rsidRPr="008D4376">
        <w:rPr>
          <w:color w:val="262626" w:themeColor="text1" w:themeShade="80"/>
          <w:sz w:val="26"/>
          <w:szCs w:val="26"/>
        </w:rPr>
        <w:softHyphen/>
        <w:t>сунках, поделках.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Активность ребенка в условиях обогащенной развивающей среды стимулируется свободой выбора деятельности. Ребенок иг</w:t>
      </w:r>
      <w:r w:rsidRPr="008D4376">
        <w:rPr>
          <w:color w:val="262626" w:themeColor="text1" w:themeShade="80"/>
          <w:sz w:val="26"/>
          <w:szCs w:val="26"/>
        </w:rPr>
        <w:softHyphen/>
        <w:t>рает, исходя из своих интересов и возможностей, стремления к самоутверждению; занимается не по воле взрослого, а по собст</w:t>
      </w:r>
      <w:r w:rsidRPr="008D4376">
        <w:rPr>
          <w:color w:val="262626" w:themeColor="text1" w:themeShade="80"/>
          <w:sz w:val="26"/>
          <w:szCs w:val="26"/>
        </w:rPr>
        <w:softHyphen/>
        <w:t>венному желанию, под воздействием привлекших его внимание игровых материалов.</w:t>
      </w:r>
    </w:p>
    <w:p w:rsidR="00F433B2" w:rsidRPr="008D4376" w:rsidRDefault="00F433B2" w:rsidP="008D437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Такая среда способствует установлению, утверждению чувства уверенности в себе, а ведь именно оно определяет особенности личностного развития на ступени дошкольного детства.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Развивающее образование направлено, прежде всего, на разви</w:t>
      </w:r>
      <w:r w:rsidRPr="008D4376">
        <w:rPr>
          <w:color w:val="262626" w:themeColor="text1" w:themeShade="80"/>
          <w:sz w:val="26"/>
          <w:szCs w:val="26"/>
        </w:rPr>
        <w:softHyphen/>
        <w:t>тие личности ребенка и осуществляется через решение задач, ос</w:t>
      </w:r>
      <w:r w:rsidRPr="008D4376">
        <w:rPr>
          <w:color w:val="262626" w:themeColor="text1" w:themeShade="80"/>
          <w:sz w:val="26"/>
          <w:szCs w:val="26"/>
        </w:rPr>
        <w:softHyphen/>
        <w:t xml:space="preserve">нованных на преобразовании информации, что позволяет ребенку проявлять максимальную самостоятельность и </w:t>
      </w:r>
      <w:r w:rsidRPr="008D4376">
        <w:rPr>
          <w:color w:val="262626" w:themeColor="text1" w:themeShade="80"/>
          <w:sz w:val="26"/>
          <w:szCs w:val="26"/>
        </w:rPr>
        <w:lastRenderedPageBreak/>
        <w:t>активность; пред</w:t>
      </w:r>
      <w:r w:rsidRPr="008D4376">
        <w:rPr>
          <w:color w:val="262626" w:themeColor="text1" w:themeShade="80"/>
          <w:sz w:val="26"/>
          <w:szCs w:val="26"/>
        </w:rPr>
        <w:softHyphen/>
        <w:t>полагает перспективу саморазвития ребенка на основе познава</w:t>
      </w:r>
      <w:r w:rsidRPr="008D4376">
        <w:rPr>
          <w:color w:val="262626" w:themeColor="text1" w:themeShade="80"/>
          <w:sz w:val="26"/>
          <w:szCs w:val="26"/>
        </w:rPr>
        <w:softHyphen/>
        <w:t>тельно-творческой деятельности.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</w:p>
    <w:p w:rsidR="00F433B2" w:rsidRPr="008D4376" w:rsidRDefault="00F433B2" w:rsidP="008D43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262626" w:themeColor="text1" w:themeShade="80"/>
          <w:sz w:val="26"/>
          <w:szCs w:val="26"/>
        </w:rPr>
      </w:pPr>
      <w:r w:rsidRPr="008D4376">
        <w:rPr>
          <w:b/>
          <w:bCs/>
          <w:iCs/>
          <w:color w:val="262626" w:themeColor="text1" w:themeShade="80"/>
          <w:sz w:val="26"/>
          <w:szCs w:val="26"/>
        </w:rPr>
        <w:t>Развивающая среда как средство социализации дошкольников</w:t>
      </w:r>
    </w:p>
    <w:p w:rsidR="008D4376" w:rsidRPr="008D4376" w:rsidRDefault="008D4376" w:rsidP="008D43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 w:themeColor="text1" w:themeShade="80"/>
          <w:sz w:val="26"/>
          <w:szCs w:val="26"/>
        </w:rPr>
      </w:pP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Развивающая среда-это система условий, обеспечивающая всю полноту развития личности ребёнка. Она включает ряд базисных комплектов, необходимых для полноценного физического, познавательного, социального, эстетического развития младших дошкольников.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Предметная среда создаётся с учётом возрастных возможностей детей, зарождающихся половых склонностей и интересов и конструируется таким образом, чтобы ребёнок в течение дня мог найти для себя увлекательное дело, занятие.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Человек-существо социальное, его прогресс зависит не только от биологических, но и от социальных законов. Поэтому он формируется только при наличии общественных условий жизни.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В процессе взаимодействия с другими людьми ребёнок получает определённый социальный опыт, который становится неотъемлемой частью его личности.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Социализация-это процесс, посредством которого ребёнок усваивает поведение, навыки, мотивы, ценности, убеждения и нормы, свойственные его культуре.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Чаще всего процесс социализации понимается как процесс адаптации и приспособления.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Детский сад является одним из основных институтов социализации, где педагог организует условия для успешной социализации ребёнка, охватывая развитие его поведенческой, эмоционально-чувственной, познавательной, бытийной, морально-нравственной, межличностной сторон его жизни.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Предметно-развивающая среда не должна создавать только внешнюю красоту. Это открытая, меняющаяся, живая система, обогащающаяся новизной. Предметно-развивающая среда несёт в себе огромные возможности воздействия на ребёнка, она воспитывает и развивает его.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В дошкольном возрасте основным видом детской деятельности является игра, именно в игре ребёнок тренирует социальные проявления будущей взрослой жизни. Он учится взаимодействовать со сверстниками, чувствовать их, соизмерять и проявлять свои возможности, определять позицию по отношению к окружающему миру и людям.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стремиться к самоутверждению, занимается не по воле взрослого, а по собственному желанию.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В таком подходе к организации детской деятельности уже заложен механизм саморазвития, самореализации подрастающей личности.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Для нормального психического развития ребёнок всегда должен находиться в постоянном и непрерывном взаимодействии с социальным окружением.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В сюжетно-ролевых играх дети усваивают социальные роли, способы взаимодействия, правила поведения в обществе, приобретают различные социально значимые качества, а также в процессе совместных игр со сверстниками, у ребёнка формируются важнейшие коммуникативные качества, необходимые ему в сфере общения и межличностного взаимодействия.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 xml:space="preserve">Предметно-пространственный мир детского сада включает в себя разнообразие предметов, объектов социальной действительности. Такая среда необходима детям, прежде </w:t>
      </w:r>
      <w:r w:rsidRPr="008D4376">
        <w:rPr>
          <w:color w:val="262626" w:themeColor="text1" w:themeShade="80"/>
          <w:sz w:val="26"/>
          <w:szCs w:val="26"/>
        </w:rPr>
        <w:lastRenderedPageBreak/>
        <w:t>всего, потому, что выполняет по отношению к ним информативную функцию - каждый предмет несет определенные сведения об окружающем мире, становится средством передачи социального опыта. Предметно-игровая среда в дошкольном учреждении отвечает определенным требованиям: это, прежде всего свобода достижения ребенком темы, сюжета игры, тех или иных игрушек, места и времени игры. </w:t>
      </w:r>
    </w:p>
    <w:p w:rsidR="008D4376" w:rsidRPr="008D4376" w:rsidRDefault="008D4376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62626" w:themeColor="text1" w:themeShade="80"/>
          <w:sz w:val="26"/>
          <w:szCs w:val="26"/>
        </w:rPr>
      </w:pPr>
    </w:p>
    <w:p w:rsidR="008D4376" w:rsidRPr="008D4376" w:rsidRDefault="00F433B2" w:rsidP="008D43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 w:themeColor="text1" w:themeShade="80"/>
          <w:sz w:val="26"/>
          <w:szCs w:val="26"/>
        </w:rPr>
      </w:pPr>
      <w:r w:rsidRPr="008D4376">
        <w:rPr>
          <w:b/>
          <w:color w:val="262626" w:themeColor="text1" w:themeShade="80"/>
          <w:sz w:val="26"/>
          <w:szCs w:val="26"/>
        </w:rPr>
        <w:t>Обеспечение </w:t>
      </w:r>
      <w:r w:rsidRPr="008D4376">
        <w:rPr>
          <w:b/>
          <w:bCs/>
          <w:color w:val="262626" w:themeColor="text1" w:themeShade="80"/>
          <w:sz w:val="26"/>
          <w:szCs w:val="26"/>
        </w:rPr>
        <w:t>психологического комфорта</w:t>
      </w:r>
      <w:r w:rsidRPr="008D4376">
        <w:rPr>
          <w:b/>
          <w:color w:val="262626" w:themeColor="text1" w:themeShade="80"/>
          <w:sz w:val="26"/>
          <w:szCs w:val="26"/>
        </w:rPr>
        <w:t xml:space="preserve"> ребёнка в образовательном учреждении с целью сохранения физического и </w:t>
      </w:r>
      <w:r w:rsidR="008D4376" w:rsidRPr="008D4376">
        <w:rPr>
          <w:b/>
          <w:color w:val="262626" w:themeColor="text1" w:themeShade="80"/>
          <w:sz w:val="26"/>
          <w:szCs w:val="26"/>
        </w:rPr>
        <w:t>психического здоровья</w:t>
      </w:r>
      <w:r w:rsidRPr="008D4376">
        <w:rPr>
          <w:color w:val="262626" w:themeColor="text1" w:themeShade="80"/>
          <w:sz w:val="26"/>
          <w:szCs w:val="26"/>
        </w:rPr>
        <w:t xml:space="preserve"> </w:t>
      </w:r>
    </w:p>
    <w:p w:rsidR="008D4376" w:rsidRPr="008D4376" w:rsidRDefault="008D4376" w:rsidP="008D437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Shade="80"/>
          <w:sz w:val="26"/>
          <w:szCs w:val="26"/>
        </w:rPr>
      </w:pPr>
    </w:p>
    <w:p w:rsidR="00F433B2" w:rsidRPr="008D4376" w:rsidRDefault="008D4376" w:rsidP="008D437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 xml:space="preserve">          В дошкольном детстве</w:t>
      </w:r>
      <w:r w:rsidR="00F433B2" w:rsidRPr="008D4376">
        <w:rPr>
          <w:color w:val="262626" w:themeColor="text1" w:themeShade="80"/>
          <w:sz w:val="26"/>
          <w:szCs w:val="26"/>
        </w:rPr>
        <w:t xml:space="preserve"> это условие является важной составляющей качественного образования в целом.</w:t>
      </w:r>
      <w:r w:rsidRPr="008D4376">
        <w:rPr>
          <w:color w:val="262626" w:themeColor="text1" w:themeShade="80"/>
          <w:sz w:val="26"/>
          <w:szCs w:val="26"/>
        </w:rPr>
        <w:t xml:space="preserve"> </w:t>
      </w:r>
      <w:r w:rsidR="00F433B2" w:rsidRPr="008D4376">
        <w:rPr>
          <w:color w:val="262626" w:themeColor="text1" w:themeShade="80"/>
          <w:sz w:val="26"/>
          <w:szCs w:val="26"/>
        </w:rPr>
        <w:t>Построение предметно-развивающей среды взрослыми должно позволять организовать как совместную, так и самосто</w:t>
      </w:r>
      <w:r w:rsidR="00F433B2" w:rsidRPr="008D4376">
        <w:rPr>
          <w:color w:val="262626" w:themeColor="text1" w:themeShade="80"/>
          <w:sz w:val="26"/>
          <w:szCs w:val="26"/>
        </w:rPr>
        <w:softHyphen/>
        <w:t>ятельную деятельность детей, направленную на его самораз</w:t>
      </w:r>
      <w:r w:rsidR="00F433B2" w:rsidRPr="008D4376">
        <w:rPr>
          <w:color w:val="262626" w:themeColor="text1" w:themeShade="80"/>
          <w:sz w:val="26"/>
          <w:szCs w:val="26"/>
        </w:rPr>
        <w:softHyphen/>
        <w:t>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</w:t>
      </w:r>
      <w:r w:rsidR="00F433B2" w:rsidRPr="008D4376">
        <w:rPr>
          <w:color w:val="262626" w:themeColor="text1" w:themeShade="80"/>
          <w:sz w:val="26"/>
          <w:szCs w:val="26"/>
        </w:rPr>
        <w:softHyphen/>
        <w:t>тельности ребенка.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Обогащение и содержательная интеграция центров активности предметно-пространственной среды, обладающей разносторонним потенциалом активизации, способствует активному включению ребенка в образовательный процесс, является одним из значимых психофизиологических механизмов перевода игры в учебную деятельность с целью формирования интеллектуальных, личностных, физических качеств, познавательной, социальной мотивации ребенка к развитию, самореализации.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proofErr w:type="gramStart"/>
      <w:r w:rsidRPr="008D4376">
        <w:rPr>
          <w:color w:val="262626" w:themeColor="text1" w:themeShade="80"/>
          <w:sz w:val="26"/>
          <w:szCs w:val="26"/>
        </w:rPr>
        <w:t>Педагоги детского сада обязаны создать условия для возникновения и развертывания игры, для развития общения между детьми в игре, способствовать развитию у детей разных видов игры, создать условия для развития творческой игровой активности детей,, развивать у детей в соответствии с их индивидуальными возможностями, способность к самовыражению, побуждать к импровизации средствами мимики, пантомимы, выразительных движений и интонаций, учить детей различать настроения, переживания</w:t>
      </w:r>
      <w:proofErr w:type="gramEnd"/>
      <w:r w:rsidRPr="008D4376">
        <w:rPr>
          <w:color w:val="262626" w:themeColor="text1" w:themeShade="80"/>
          <w:sz w:val="26"/>
          <w:szCs w:val="26"/>
        </w:rPr>
        <w:t>, эмоциональные состояния персонажей и людей, передавая их различными игровыми средствами, предоставлять детям право выбора игровых средств.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- Развивающая предметно-пространственная среда системна, отвечает целям воспитания и обучения и требованиям проектной культуры;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- инициирует деятельность ребенка: ее объекты, средства, цели и способы их достижения задаются предметной средой;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proofErr w:type="gramStart"/>
      <w:r w:rsidRPr="008D4376">
        <w:rPr>
          <w:color w:val="262626" w:themeColor="text1" w:themeShade="80"/>
          <w:sz w:val="26"/>
          <w:szCs w:val="26"/>
        </w:rPr>
        <w:t>- учитывает специфику возрастных этапов развития ребенка, как ведущей деятельности (общения, предметной деятельности, игры, так и других возникающих рано и развивающихся к старшему дошкольному возрасту.</w:t>
      </w:r>
      <w:proofErr w:type="gramEnd"/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Иначе говоря, решает задачи создания зоны ближайшего развития через организацию предметной среды; дает возможность взаимодействия детей между собой и с взрослыми;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 xml:space="preserve">- наряду с консервативными компонентами имеет часто меняющиеся составляющие, которые побуждают детей к познанию через практическое экспериментирование с этими компонентами, а также к наделению новыми </w:t>
      </w:r>
      <w:r w:rsidRPr="008D4376">
        <w:rPr>
          <w:color w:val="262626" w:themeColor="text1" w:themeShade="80"/>
          <w:sz w:val="26"/>
          <w:szCs w:val="26"/>
        </w:rPr>
        <w:lastRenderedPageBreak/>
        <w:t>смыслами консервативных компонентов. Это порождает новые идеи, способы, образы, что обогащает как саму детскую деятельность (игру, конструирование, так и развитие детей в ней;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 xml:space="preserve">- обеспечивает возможность ребенка жить в разномасштабном пространстве, </w:t>
      </w:r>
      <w:proofErr w:type="spellStart"/>
      <w:r w:rsidRPr="008D4376">
        <w:rPr>
          <w:color w:val="262626" w:themeColor="text1" w:themeShade="80"/>
          <w:sz w:val="26"/>
          <w:szCs w:val="26"/>
        </w:rPr>
        <w:t>сомасштабном</w:t>
      </w:r>
      <w:proofErr w:type="spellEnd"/>
      <w:r w:rsidRPr="008D4376">
        <w:rPr>
          <w:color w:val="262626" w:themeColor="text1" w:themeShade="80"/>
          <w:sz w:val="26"/>
          <w:szCs w:val="26"/>
        </w:rPr>
        <w:t xml:space="preserve"> действиям его рук (масштаб «глаз – рука», его росту и предметному миру взрослых;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 xml:space="preserve">- развивающая функция предметной среды сочетает традиционные и новые компоненты, что обеспечивает преемственность развития деятельности от простых ее форм к более, </w:t>
      </w:r>
      <w:proofErr w:type="gramStart"/>
      <w:r w:rsidRPr="008D4376">
        <w:rPr>
          <w:color w:val="262626" w:themeColor="text1" w:themeShade="80"/>
          <w:sz w:val="26"/>
          <w:szCs w:val="26"/>
        </w:rPr>
        <w:t>сложным</w:t>
      </w:r>
      <w:proofErr w:type="gramEnd"/>
      <w:r w:rsidRPr="008D4376">
        <w:rPr>
          <w:color w:val="262626" w:themeColor="text1" w:themeShade="80"/>
          <w:sz w:val="26"/>
          <w:szCs w:val="26"/>
        </w:rPr>
        <w:t>, содержательным.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</w:p>
    <w:p w:rsidR="008D4376" w:rsidRPr="008D4376" w:rsidRDefault="00F433B2" w:rsidP="008D437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 w:themeColor="text1" w:themeShade="80"/>
          <w:sz w:val="26"/>
          <w:szCs w:val="26"/>
        </w:rPr>
      </w:pPr>
      <w:r w:rsidRPr="008D4376">
        <w:rPr>
          <w:b/>
          <w:color w:val="262626" w:themeColor="text1" w:themeShade="80"/>
          <w:sz w:val="26"/>
          <w:szCs w:val="26"/>
        </w:rPr>
        <w:t>Принцип дистанции позиции при вза</w:t>
      </w:r>
      <w:r w:rsidR="008D4376" w:rsidRPr="008D4376">
        <w:rPr>
          <w:b/>
          <w:color w:val="262626" w:themeColor="text1" w:themeShade="80"/>
          <w:sz w:val="26"/>
          <w:szCs w:val="26"/>
        </w:rPr>
        <w:t>имодействии взрослого и ребенка</w:t>
      </w:r>
    </w:p>
    <w:p w:rsidR="008D4376" w:rsidRPr="008D4376" w:rsidRDefault="008D4376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 xml:space="preserve"> </w:t>
      </w:r>
      <w:proofErr w:type="gramStart"/>
      <w:r w:rsidRPr="008D4376">
        <w:rPr>
          <w:color w:val="262626" w:themeColor="text1" w:themeShade="80"/>
          <w:sz w:val="26"/>
          <w:szCs w:val="26"/>
        </w:rPr>
        <w:t>Групповое помещение условно подразделяется на три зоны: спокойная (учебная, уголок книги); средней интенсивности (театрализованная, музыкальная, зона конструирования); зона насыщенного движения (спортивный уголок).</w:t>
      </w:r>
      <w:proofErr w:type="gramEnd"/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Принцип активности предоставляет возможность совместного участия взрослого и ребенка в создании окружающей среды, которая может изменяться и легко трансформироваться. Комплексирование и гибкое зонирование. Разнообразие предметной развивающей среды структурируется по видам детской деятельности, обеспечивает для детей выбор по интересам и позволяет включаться во взаимодействие со сверстниками или действовать самостоятельно.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Подобная организация пространства создаст возможность для реализации права детей на свободный выбор вида деятельности.</w:t>
      </w:r>
      <w:r w:rsidR="008D4376" w:rsidRPr="008D4376">
        <w:rPr>
          <w:color w:val="262626" w:themeColor="text1" w:themeShade="80"/>
          <w:sz w:val="26"/>
          <w:szCs w:val="26"/>
        </w:rPr>
        <w:t xml:space="preserve"> </w:t>
      </w:r>
      <w:r w:rsidRPr="008D4376">
        <w:rPr>
          <w:color w:val="262626" w:themeColor="text1" w:themeShade="80"/>
          <w:sz w:val="26"/>
          <w:szCs w:val="26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Shade="80"/>
          <w:sz w:val="26"/>
          <w:szCs w:val="26"/>
        </w:rPr>
      </w:pP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Shade="80"/>
          <w:sz w:val="26"/>
          <w:szCs w:val="26"/>
        </w:rPr>
      </w:pPr>
      <w:r w:rsidRPr="008D4376">
        <w:rPr>
          <w:b/>
          <w:bCs/>
          <w:color w:val="262626" w:themeColor="text1" w:themeShade="80"/>
          <w:sz w:val="26"/>
          <w:szCs w:val="26"/>
        </w:rPr>
        <w:t>ЗАКЛЮЧЕНИЕ: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Shade="80"/>
          <w:sz w:val="26"/>
          <w:szCs w:val="26"/>
        </w:rPr>
      </w:pPr>
    </w:p>
    <w:p w:rsidR="00F433B2" w:rsidRPr="008D4376" w:rsidRDefault="008D4376" w:rsidP="00E228A5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 xml:space="preserve">         </w:t>
      </w:r>
      <w:r w:rsidR="00F433B2" w:rsidRPr="008D4376">
        <w:rPr>
          <w:color w:val="262626" w:themeColor="text1" w:themeShade="80"/>
          <w:sz w:val="26"/>
          <w:szCs w:val="26"/>
        </w:rPr>
        <w:t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возможностей. В таком подходе к организации детской деятельности уже заложен механизм саморазвития, самореализации подрастающей личности.</w:t>
      </w:r>
    </w:p>
    <w:p w:rsidR="00F433B2" w:rsidRPr="008D4376" w:rsidRDefault="00F433B2" w:rsidP="00E228A5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 w:themeColor="text1" w:themeShade="80"/>
          <w:sz w:val="26"/>
          <w:szCs w:val="26"/>
        </w:rPr>
      </w:pPr>
      <w:r w:rsidRPr="008D4376">
        <w:rPr>
          <w:color w:val="262626" w:themeColor="text1" w:themeShade="80"/>
          <w:sz w:val="26"/>
          <w:szCs w:val="26"/>
        </w:rPr>
        <w:t>Таким образом, создавая предметно-развивающую среду, как условие успешной социализации ребёнка дошкольника,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F433B2" w:rsidRPr="00E228A5" w:rsidRDefault="00F433B2" w:rsidP="00E228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262626" w:themeColor="text1" w:themeShade="80"/>
          <w:sz w:val="28"/>
          <w:szCs w:val="28"/>
        </w:rPr>
      </w:pPr>
    </w:p>
    <w:p w:rsidR="00F433B2" w:rsidRPr="00E228A5" w:rsidRDefault="00F433B2" w:rsidP="00E228A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262626" w:themeColor="text1" w:themeShade="80"/>
          <w:sz w:val="28"/>
          <w:szCs w:val="28"/>
        </w:rPr>
      </w:pPr>
    </w:p>
    <w:p w:rsidR="00927F06" w:rsidRPr="00E228A5" w:rsidRDefault="00927F06" w:rsidP="00E228A5">
      <w:pPr>
        <w:jc w:val="both"/>
        <w:rPr>
          <w:rFonts w:ascii="Times New Roman" w:hAnsi="Times New Roman" w:cs="Times New Roman"/>
          <w:color w:val="262626" w:themeColor="text1" w:themeShade="80"/>
          <w:sz w:val="28"/>
          <w:szCs w:val="28"/>
        </w:rPr>
      </w:pPr>
    </w:p>
    <w:sectPr w:rsidR="00927F06" w:rsidRPr="00E228A5" w:rsidSect="009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486"/>
    <w:multiLevelType w:val="multilevel"/>
    <w:tmpl w:val="E26C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62CF9"/>
    <w:multiLevelType w:val="multilevel"/>
    <w:tmpl w:val="2BF2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433B2"/>
    <w:rsid w:val="000275C9"/>
    <w:rsid w:val="000451EC"/>
    <w:rsid w:val="0014440D"/>
    <w:rsid w:val="0031254C"/>
    <w:rsid w:val="00631814"/>
    <w:rsid w:val="008D4376"/>
    <w:rsid w:val="00927F06"/>
    <w:rsid w:val="0095079B"/>
    <w:rsid w:val="00E228A5"/>
    <w:rsid w:val="00F4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3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2018-01-31T15:09:00Z</dcterms:created>
  <dcterms:modified xsi:type="dcterms:W3CDTF">2018-02-01T12:13:00Z</dcterms:modified>
</cp:coreProperties>
</file>